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3D4E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以“数”育人 以情筑梦</w:t>
      </w:r>
    </w:p>
    <w:p w14:paraId="20286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2025年专职辅导员年度工作述职报告</w:t>
      </w:r>
    </w:p>
    <w:bookmarkEnd w:id="0"/>
    <w:p w14:paraId="1D847E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数学与系统科学学院 李婷婷</w:t>
      </w:r>
    </w:p>
    <w:p w14:paraId="7200B8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尊敬的领导、同事们：</w:t>
      </w:r>
    </w:p>
    <w:p w14:paraId="704FEFA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大家好！过去一年内，我始终坚守辅导员育人初心，以 “立德树人” 为根本任务，深耕学生思政教育、细抓日常管理服务、筑牢社区育人阵地，全方位护航学生成长成才。下面，我将从基本情况、工作举措、工作成效、未来规划等维度，向各位进行详细述职，请予评议。</w:t>
      </w:r>
    </w:p>
    <w:p w14:paraId="67B8C66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一、基本情况介绍</w:t>
      </w:r>
    </w:p>
    <w:p w14:paraId="1AD31F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本人目前共负责</w:t>
      </w:r>
      <w:r>
        <w:rPr>
          <w:rFonts w:hint="default" w:ascii="Times New Roman" w:hAnsi="Times New Roman" w:eastAsia="新宋体" w:cs="Times New Roman"/>
          <w:b w:val="0"/>
          <w:bCs w:val="0"/>
          <w:kern w:val="0"/>
          <w:sz w:val="32"/>
          <w:szCs w:val="32"/>
          <w:lang w:val="en-US" w:eastAsia="zh-CN" w:bidi="ar"/>
        </w:rPr>
        <w:t xml:space="preserve">310 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名学生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的日常管理工作，学生结构覆盖不同年级与专业，在工作职责方面，除核心的学生日常管理工作外，还承担全院经济困难学生资助、职业规划大赛组织、优秀校友联络、“一站式” 学生社区建设等专项工作；同时担任学生第二党支部支部书记、学院大学生自我管理委员会指导教师，兼任学院信息员，全方位参与学院学生育人工作。</w:t>
      </w:r>
    </w:p>
    <w:p w14:paraId="30F5BC2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二、主要工作开展情况</w:t>
      </w:r>
    </w:p>
    <w:p w14:paraId="4BB5626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（一）铸魂育人，夯实思想根基</w:t>
      </w:r>
    </w:p>
    <w:p w14:paraId="5F30B0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本年度，我始终将思想政治教育作为工作核心，常态化开展大学生思想理论教育和价值引领，积极引导学生向党组织、团组织靠拢。目前所带学生中，团员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236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人，入党积极分子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36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人，正式党员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人，预备党员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7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人。依托主题班会、团日活动等载体，累计开展理想信念、爱国主义、品德修养等主题教育活动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9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场，实现思想教育全覆盖。</w:t>
      </w:r>
    </w:p>
    <w:p w14:paraId="31A2288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日常工作中，我始终秉持“学高为师、身正为范”的准则，严格遵守教师职业道德规范，注重言传身教，尊重学生人格，以真诚关爱搭建信任桥梁。在资助、评优、奖学金评定等关键工作中，坚持“公开、公平、公正”原则，规范流程、阳光操作，主动公示结果并接受监督。强化自律意识，净化社交圈，树立清正形象。</w:t>
      </w:r>
    </w:p>
    <w:p w14:paraId="51902F4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（二）学生日常事务管理</w:t>
      </w:r>
    </w:p>
    <w:p w14:paraId="3706094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-363" w:leftChars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完善管理制度，规范工作流程：</w:t>
      </w:r>
      <w:r>
        <w:rPr>
          <w:rFonts w:hint="eastAsia" w:ascii="仿宋" w:hAnsi="仿宋" w:eastAsia="仿宋" w:cs="仿宋"/>
          <w:sz w:val="32"/>
          <w:szCs w:val="32"/>
        </w:rPr>
        <w:t>完善班级管理制度，细化考勤、评优、奖助等工作流程，全年依规处理学生违纪、矛盾纠纷及突发事件近</w:t>
      </w:r>
      <w:r>
        <w:rPr>
          <w:rFonts w:hint="eastAsia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起，保障了良好的班风学风。围绕校园安全、消防安全、防诈骗等主题开展教育活动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场，严格落实节假日值班值守制度，实现全年无安全事故发生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筑牢安全防线，守护校园平安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3E0990E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-363" w:leftChars="0"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精准帮扶学生，解决实际困难</w:t>
      </w:r>
    </w:p>
    <w:p w14:paraId="1C77651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-363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建立特殊学生台账，针对家庭困难、心理波动、学业滞后的学生开展一对一帮扶 </w:t>
      </w:r>
      <w:r>
        <w:rPr>
          <w:rFonts w:hint="default" w:ascii="Times New Roman" w:hAnsi="Times New Roman" w:eastAsia="仿宋" w:cs="Times New Roman"/>
          <w:sz w:val="32"/>
          <w:szCs w:val="32"/>
        </w:rPr>
        <w:t>52</w:t>
      </w:r>
      <w:r>
        <w:rPr>
          <w:rFonts w:hint="eastAsia" w:ascii="仿宋" w:hAnsi="仿宋" w:eastAsia="仿宋" w:cs="仿宋"/>
          <w:sz w:val="32"/>
          <w:szCs w:val="32"/>
        </w:rPr>
        <w:t xml:space="preserve"> 人次；完成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名学生的心理建档工作，坚持每月与重点关注学生开展谈心谈话，定期形成心理月报上报；累计与学生家长沟通 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</w:rPr>
        <w:t>10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余次，构建家校协同的心理健康教育体系。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累计</w:t>
      </w:r>
      <w:r>
        <w:rPr>
          <w:rFonts w:hint="eastAsia" w:ascii="仿宋" w:hAnsi="仿宋" w:eastAsia="仿宋" w:cs="仿宋"/>
          <w:sz w:val="32"/>
          <w:szCs w:val="32"/>
        </w:rPr>
        <w:t>开展家访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人次，落实家访补助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70</w:t>
      </w: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00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元。</w:t>
      </w:r>
      <w:r>
        <w:rPr>
          <w:rFonts w:hint="eastAsia" w:ascii="仿宋" w:hAnsi="仿宋" w:eastAsia="仿宋" w:cs="仿宋"/>
          <w:sz w:val="32"/>
          <w:szCs w:val="32"/>
        </w:rPr>
        <w:t>在全院经济困难资助工作中，累计审核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近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300</w:t>
      </w:r>
      <w:r>
        <w:rPr>
          <w:rFonts w:hint="eastAsia" w:ascii="仿宋" w:hAnsi="仿宋" w:eastAsia="仿宋" w:cs="仿宋"/>
          <w:sz w:val="32"/>
          <w:szCs w:val="32"/>
        </w:rPr>
        <w:t>名学生的资助材料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同时顺利推进学院校友助学金评选发放工作，切实为困难学生排忧解难。</w:t>
      </w:r>
    </w:p>
    <w:p w14:paraId="0A96347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-363" w:leftChars="0"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3.职业规划与就业指导</w:t>
      </w:r>
    </w:p>
    <w:p w14:paraId="43C2BF9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-363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全面统筹学院职业规划大赛，通过政策精准解读、多渠道报名动员、高标准组织院赛等环节，为学子搭建职业规划展示与交流平台，激发学生职业规划意识。</w:t>
      </w:r>
    </w:p>
    <w:p w14:paraId="3C7B6557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“一站式” 学生社区建设成果丰硕</w:t>
      </w:r>
    </w:p>
    <w:p w14:paraId="78081A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在学院领导下，以大学生自管会为抓手，全面推进 “一站式” 学生社区育人工作，切实打通育人 “最后一公里”。先后举办图书漂流、海报设计、安全知识竞赛、寝室设计大赛、安全主题宣讲大赛、旧物改造大赛等 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 xml:space="preserve">11 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场特色活动，有效提升学生文明素养与生活习惯。打造 “榜样长廊”，集中展陈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 xml:space="preserve"> 5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名优秀毕业生典型事迹；升级完善优秀校友荣誉墙，展列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 xml:space="preserve"> 30 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余名杰出校友奋斗故事，充分发挥先进典型的辐射带动作用。进行社区硬件改造，优化社区居住环境，显著提升学生居住舒适度与便捷度，为社区育人筑牢硬件基础。</w:t>
      </w:r>
    </w:p>
    <w:p w14:paraId="6A906C32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强化自我提升，提升履职能力</w:t>
      </w:r>
    </w:p>
    <w:p w14:paraId="7E78A63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全年积极参与学校辅导员专题培训、经验交流活动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 xml:space="preserve">9 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次，学习前沿育人方法与先进工作理念，持续优化工作思路；坚持定期复盘工作、反思短板不足，不断改进工作方式，全面提升业务履职效能。</w:t>
      </w:r>
      <w:r>
        <w:rPr>
          <w:rFonts w:hint="eastAsia" w:ascii="仿宋" w:hAnsi="仿宋" w:eastAsia="仿宋" w:cs="仿宋"/>
          <w:sz w:val="32"/>
          <w:szCs w:val="32"/>
        </w:rPr>
        <w:t>教学工作稳步推进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顺利完成一学期《职业发展与就业规划》课程教学，覆盖学生 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160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余人；高质量完成《大学生军事理论》课程教学，服务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 xml:space="preserve"> 4 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个班级近 </w:t>
      </w: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>600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名学生，教学效果获得师生一致认可。</w:t>
      </w:r>
    </w:p>
    <w:p w14:paraId="65CCA81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未来，我将聚焦学生成长成才，以深化网络思政、精准就业帮扶、提升服务效能为抓手。结合学生专业与兴趣增强趣味性、实效性；构建精准就业指导体系，建立学生就业需求台账，为师范专业增设考编辅导，为非师范专业对接实习资源，为考研学生组建互助小组，实现分类精准帮扶；提升工作统筹与服务能力，建立工作优先级机制，运用数字化工具优化流程，加强与同事、专业教师协同联动，构建全员育人格局，提升服务精细化水平。</w:t>
      </w:r>
    </w:p>
    <w:p w14:paraId="6ECE82C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回顾 2025 年的育人工作，有收获也有不足。未来，我将继续秉持 “以数育人、以情筑梦” 的初心，补齐工作短板、创新育人方法，以更饱满的热情、更务实的作风履行好辅导员职责，用心用情守护学生成长，为学院人才培养工作贡献全部力量。以上是我的述职内容，恳请各位领导、同事批评指正！</w:t>
      </w:r>
    </w:p>
    <w:p w14:paraId="60F3A7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righ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述职人：李婷婷</w:t>
      </w:r>
    </w:p>
    <w:p w14:paraId="04DAE2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righ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2025 年 12 月 31日</w:t>
      </w:r>
    </w:p>
    <w:p w14:paraId="4AB5908B">
      <w:pP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AAD6401-341F-4203-9144-3B15DDC9CD7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4F3DF31-0F30-409B-969A-34D4E320979A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C3416511-C522-4F09-ABA4-D951A29E4BF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935A0436-C3D6-4140-B766-4963386F1C7B}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  <w:embedRegular r:id="rId5" w:fontKey="{11259DD2-C65C-4953-86DE-BEC9E6484FB5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667565"/>
    <w:multiLevelType w:val="singleLevel"/>
    <w:tmpl w:val="53667565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281A00"/>
    <w:rsid w:val="6528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2025-12-31T06:34:00Z</dcterms:created>
  <dc:creator>李二婷</dc:creator>
  <cp:lastModifiedBy>李二婷</cp:lastModifiedBy>
  <dcterms:modified xsi:type="dcterms:W3CDTF">2025-12-31T07:03:48Z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BC4F44D091134FB1AA63AB6261034BED_11</vt:lpwstr>
  </property>
  <property fmtid="{D5CDD505-2E9C-101B-9397-08002B2CF9AE}" pid="4" name="KSOTemplateDocerSaveRecord">
    <vt:lpwstr>eyJoZGlkIjoiYzA1NjUyOTgxMjc5NTNhMWRmZjE4MWVmMzllNTVjMmMiLCJ1c2VySWQiOiIzMDQzMDg3MDgifQ==</vt:lpwstr>
  </property>
</Properties>
</file>